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5982"/>
      </w:tblGrid>
      <w:tr>
        <w:tc>
          <w:tcPr>
            <w:tcW w:w="1875" w:type="pct"/>
          </w:tcPr>
          <w:p>
            <w:pPr>
              <w:pStyle w:val="BodyText"/>
              <w:spacing w:after="0" w:line="240" w:lineRule="auto"/>
              <w:ind w:firstLine="0"/>
              <w:jc w:val="center"/>
              <w:rPr>
                <w:b/>
                <w:bCs/>
                <w:sz w:val="26"/>
                <w:szCs w:val="26"/>
                <w:lang w:val="en-US"/>
              </w:rPr>
            </w:pPr>
            <w:r>
              <w:rPr>
                <w:b/>
                <w:bCs/>
                <w:sz w:val="26"/>
                <w:szCs w:val="26"/>
                <w:lang w:val="en-US"/>
              </w:rPr>
              <w:t>ỦY BAN NHÂN DÂN</w:t>
            </w:r>
          </w:p>
          <w:p>
            <w:pPr>
              <w:pStyle w:val="BodyText"/>
              <w:spacing w:after="0" w:line="240" w:lineRule="auto"/>
              <w:ind w:firstLine="0"/>
              <w:jc w:val="center"/>
              <w:rPr>
                <w:b/>
                <w:bCs/>
                <w:sz w:val="28"/>
                <w:lang w:val="en-US"/>
              </w:rPr>
            </w:pPr>
            <w:r>
              <w:rPr>
                <w:b/>
                <w:bCs/>
                <w:noProof/>
                <w:sz w:val="18"/>
                <w:szCs w:val="26"/>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203835</wp:posOffset>
                      </wp:positionV>
                      <wp:extent cx="7194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9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pt,16.05pt" to="102.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" strokecolor="black [3200]" strokeweight=".5pt">
                      <v:stroke joinstyle="miter"/>
                    </v:line>
                  </w:pict>
                </mc:Fallback>
              </mc:AlternateContent>
            </w:r>
            <w:r>
              <w:rPr>
                <w:b/>
                <w:bCs/>
                <w:sz w:val="26"/>
                <w:szCs w:val="26"/>
                <w:lang w:val="en-US"/>
              </w:rPr>
              <w:t>XÃ CẨM XUYÊN</w:t>
            </w:r>
          </w:p>
        </w:tc>
        <w:tc>
          <w:tcPr>
            <w:tcW w:w="3125" w:type="pct"/>
          </w:tcPr>
          <w:p>
            <w:pPr>
              <w:pStyle w:val="BodyText"/>
              <w:spacing w:after="0" w:line="240" w:lineRule="auto"/>
              <w:ind w:firstLine="0"/>
              <w:jc w:val="center"/>
              <w:rPr>
                <w:b/>
                <w:bCs/>
                <w:sz w:val="26"/>
                <w:szCs w:val="26"/>
                <w:lang w:val="en-US"/>
              </w:rPr>
            </w:pPr>
            <w:r>
              <w:rPr>
                <w:b/>
                <w:bCs/>
                <w:sz w:val="26"/>
                <w:szCs w:val="26"/>
                <w:lang w:val="en-US"/>
              </w:rPr>
              <w:t>CỘNG HÒA XÃ HỘI CHỦ NGHĨA VIỆT NAM</w:t>
            </w:r>
          </w:p>
          <w:p>
            <w:pPr>
              <w:pStyle w:val="BodyText"/>
              <w:spacing w:after="0" w:line="240" w:lineRule="auto"/>
              <w:ind w:firstLine="0"/>
              <w:jc w:val="center"/>
              <w:rPr>
                <w:b/>
                <w:bCs/>
                <w:sz w:val="28"/>
                <w:lang w:val="en-US"/>
              </w:rPr>
            </w:pPr>
            <w:r>
              <w:rPr>
                <w:b/>
                <w:bCs/>
                <w:sz w:val="28"/>
                <w:lang w:val="en-US"/>
              </w:rPr>
              <w:t>Độc lập - Tự do - Hạnh phúc</w:t>
            </w:r>
          </w:p>
          <w:p>
            <w:pPr>
              <w:pStyle w:val="BodyText"/>
              <w:spacing w:after="0" w:line="240" w:lineRule="auto"/>
              <w:ind w:firstLine="0"/>
              <w:jc w:val="center"/>
              <w:rPr>
                <w:i/>
                <w:iCs/>
                <w:sz w:val="28"/>
                <w:lang w:val="en-US"/>
              </w:rPr>
            </w:pPr>
            <w:r>
              <w:rPr>
                <w:i/>
                <w:iCs/>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694055</wp:posOffset>
                      </wp:positionH>
                      <wp:positionV relativeFrom="paragraph">
                        <wp:posOffset>10795</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59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85pt" to="22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" strokecolor="black [3200]" strokeweight=".5pt">
                      <v:stroke joinstyle="miter"/>
                    </v:line>
                  </w:pict>
                </mc:Fallback>
              </mc:AlternateContent>
            </w:r>
          </w:p>
        </w:tc>
      </w:tr>
      <w:tr>
        <w:tc>
          <w:tcPr>
            <w:tcW w:w="1875" w:type="pct"/>
          </w:tcPr>
          <w:p>
            <w:pPr>
              <w:pStyle w:val="BodyText"/>
              <w:spacing w:after="0" w:line="240" w:lineRule="auto"/>
              <w:ind w:firstLine="0"/>
              <w:jc w:val="center"/>
              <w:rPr>
                <w:sz w:val="28"/>
                <w:lang w:val="en-US"/>
              </w:rPr>
            </w:pPr>
            <w:r>
              <w:rPr>
                <w:sz w:val="26"/>
                <w:szCs w:val="26"/>
                <w:lang w:val="en-US"/>
              </w:rPr>
              <w:t>Số:        /QĐ-UBND</w:t>
            </w:r>
          </w:p>
        </w:tc>
        <w:tc>
          <w:tcPr>
            <w:tcW w:w="3125" w:type="pct"/>
          </w:tcPr>
          <w:p>
            <w:pPr>
              <w:pStyle w:val="BodyText"/>
              <w:spacing w:after="0" w:line="240" w:lineRule="auto"/>
              <w:ind w:firstLine="0"/>
              <w:jc w:val="center"/>
              <w:rPr>
                <w:sz w:val="28"/>
                <w:lang w:val="en-US"/>
              </w:rPr>
            </w:pPr>
            <w:r>
              <w:rPr>
                <w:i/>
                <w:iCs/>
                <w:sz w:val="28"/>
                <w:lang w:val="en-US"/>
              </w:rPr>
              <w:t>Cẩm Xuyên, ngày    tháng    năm 2026</w:t>
            </w:r>
          </w:p>
        </w:tc>
      </w:tr>
    </w:tbl>
    <w:p>
      <w:pPr>
        <w:spacing w:after="0" w:line="240" w:lineRule="auto"/>
        <w:jc w:val="center"/>
        <w:rPr>
          <w:b/>
          <w:lang w:val="en-US"/>
        </w:rPr>
      </w:pPr>
    </w:p>
    <w:p>
      <w:pPr>
        <w:spacing w:after="0" w:line="240" w:lineRule="auto"/>
        <w:jc w:val="center"/>
        <w:rPr>
          <w:b/>
          <w:lang w:val="en-US"/>
        </w:rPr>
      </w:pPr>
      <w:r>
        <w:rPr>
          <w:b/>
          <w:lang w:val="en-US"/>
        </w:rPr>
        <w:t>QUYẾT ĐỊNH</w:t>
      </w:r>
    </w:p>
    <w:p>
      <w:pPr>
        <w:autoSpaceDE w:val="0"/>
        <w:autoSpaceDN w:val="0"/>
        <w:adjustRightInd w:val="0"/>
        <w:spacing w:after="0" w:line="240" w:lineRule="auto"/>
        <w:jc w:val="center"/>
        <w:rPr>
          <w:b/>
        </w:rPr>
      </w:pPr>
      <w:r>
        <w:rPr>
          <w:b/>
        </w:rPr>
        <w:t>Về việc chỉ định Trưởng thôn lâm thời tại thôn Vĩnh Phú</w:t>
      </w:r>
    </w:p>
    <w:p>
      <w:pPr>
        <w:autoSpaceDE w:val="0"/>
        <w:autoSpaceDN w:val="0"/>
        <w:adjustRightInd w:val="0"/>
        <w:spacing w:before="360" w:after="360" w:line="240" w:lineRule="auto"/>
        <w:jc w:val="center"/>
        <w:rPr>
          <w:b/>
          <w:lang w:val="en-US"/>
        </w:rPr>
      </w:pPr>
      <w:r>
        <w:rPr>
          <w:b/>
          <w:noProof/>
          <w:lang w:val="en-US"/>
        </w:rPr>
        <mc:AlternateContent>
          <mc:Choice Requires="wps">
            <w:drawing>
              <wp:anchor distT="0" distB="0" distL="114300" distR="114300" simplePos="0" relativeHeight="251661312" behindDoc="0" locked="0" layoutInCell="1" allowOverlap="1">
                <wp:simplePos x="0" y="0"/>
                <wp:positionH relativeFrom="column">
                  <wp:posOffset>2298065</wp:posOffset>
                </wp:positionH>
                <wp:positionV relativeFrom="paragraph">
                  <wp:posOffset>35560</wp:posOffset>
                </wp:positionV>
                <wp:extent cx="144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95pt,2.8pt" to="29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" strokecolor="black [3200]" strokeweight=".5pt">
                <v:stroke joinstyle="miter"/>
              </v:line>
            </w:pict>
          </mc:Fallback>
        </mc:AlternateContent>
      </w:r>
      <w:r>
        <w:rPr>
          <w:b/>
          <w:lang w:val="en-US"/>
        </w:rPr>
        <w:t>ỦY BAN NHÂN DÂN XÃ</w:t>
      </w:r>
    </w:p>
    <w:p>
      <w:pPr>
        <w:autoSpaceDE w:val="0"/>
        <w:autoSpaceDN w:val="0"/>
        <w:adjustRightInd w:val="0"/>
        <w:spacing w:before="120" w:after="120" w:line="240" w:lineRule="auto"/>
        <w:ind w:firstLine="720"/>
        <w:jc w:val="both"/>
        <w:rPr>
          <w:i/>
          <w:lang w:val="vi-VN"/>
        </w:rPr>
      </w:pPr>
      <w:r>
        <w:rPr>
          <w:i/>
          <w:lang w:val="vi-VN"/>
        </w:rPr>
        <w:t xml:space="preserve">Căn cứ Luật Tổ chức chính quyền địa phương ngày 16/6/2025; </w:t>
      </w:r>
    </w:p>
    <w:p>
      <w:pPr>
        <w:spacing w:before="120" w:after="120" w:line="240" w:lineRule="auto"/>
        <w:ind w:firstLine="720"/>
        <w:jc w:val="both"/>
        <w:rPr>
          <w:i/>
          <w:szCs w:val="28"/>
        </w:rPr>
      </w:pPr>
      <w:r>
        <w:rPr>
          <w:i/>
          <w:szCs w:val="28"/>
        </w:rPr>
        <w:t>Căn cứ Nghị định số 59/2023/NĐ-CP ngày 14/8/2023 của Chính phủ quy định chi tiết một số điều của Luật thực hiện dân chủ ở cơ sở;</w:t>
      </w:r>
    </w:p>
    <w:p>
      <w:pPr>
        <w:spacing w:before="120" w:after="120" w:line="240" w:lineRule="auto"/>
        <w:ind w:firstLine="720"/>
        <w:jc w:val="both"/>
        <w:rPr>
          <w:i/>
          <w:szCs w:val="28"/>
        </w:rPr>
      </w:pPr>
      <w:r>
        <w:rPr>
          <w:i/>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pPr>
        <w:spacing w:before="120" w:after="120" w:line="240" w:lineRule="auto"/>
        <w:ind w:firstLine="720"/>
        <w:jc w:val="both"/>
        <w:rPr>
          <w:i/>
          <w:szCs w:val="28"/>
        </w:rPr>
      </w:pPr>
      <w:r>
        <w:rPr>
          <w:i/>
          <w:szCs w:val="28"/>
        </w:rPr>
        <w:t>Căn cứ Nghị quyết số 03/2026/NQ-HĐND ngày 19 tháng 6 năm 2026 của Hội đồng nhân dân tỉnh Hà Tĩnh quy định mức phụ cấp, việc kiêm nhiệm và mức phụ cấp kiêm nhiệm đối với người hoạt động không chuyên trách ở thôn, tổ dân phố; số lượng, chức danh, mức hỗ trợ và mức phụ cấp kiêm nhiệm đối với các chức danh tham gia hoạt động ở thôn, tổ dân phố trên địa bàn tỉnh Hà Tĩnh</w:t>
      </w:r>
    </w:p>
    <w:p>
      <w:pPr>
        <w:spacing w:before="120" w:after="120" w:line="240" w:lineRule="auto"/>
        <w:ind w:firstLine="720"/>
        <w:jc w:val="both"/>
        <w:rPr>
          <w:i/>
          <w:szCs w:val="28"/>
        </w:rPr>
      </w:pPr>
      <w:r>
        <w:rPr>
          <w:i/>
          <w:szCs w:val="28"/>
        </w:rPr>
        <w:t>Căn cứ Nghị quyết số 13/NQ-HĐND ngày 30/6/2026 của Hội đồng nhân dân xã về việc sắp xếp các thôn trên địa bàn xã Cẩm Xuyên;</w:t>
      </w:r>
    </w:p>
    <w:p>
      <w:pPr>
        <w:spacing w:before="120" w:after="120" w:line="240" w:lineRule="auto"/>
        <w:ind w:firstLine="720"/>
        <w:jc w:val="both"/>
        <w:rPr>
          <w:i/>
          <w:szCs w:val="28"/>
        </w:rPr>
      </w:pPr>
      <w:r>
        <w:rPr>
          <w:i/>
          <w:szCs w:val="28"/>
        </w:rPr>
        <w:t>Căn cứ Kết luận số 118 -KL/ĐU, ngày 30/6/2026 của Ban Thường vụ Đảng ủy, Ban chấp hành Đảng ủy xã Cẩm Xuyên về Đề án thành lập các Chi bộ và Phương án nhân sự các thôn sau sắp xếp;</w:t>
      </w:r>
    </w:p>
    <w:p>
      <w:pPr>
        <w:spacing w:before="120" w:after="120" w:line="240" w:lineRule="auto"/>
        <w:ind w:firstLine="720"/>
        <w:jc w:val="both"/>
        <w:rPr>
          <w:i/>
        </w:rPr>
      </w:pPr>
      <w:bookmarkStart w:id="0" w:name="_GoBack"/>
      <w:bookmarkEnd w:id="0"/>
      <w:r>
        <w:rPr>
          <w:i/>
        </w:rPr>
        <w:t>Theo đề nghị của Trưởng phòng Văn hóa - Xã hội.</w:t>
      </w:r>
    </w:p>
    <w:p>
      <w:pPr>
        <w:spacing w:before="360" w:after="360" w:line="240" w:lineRule="auto"/>
        <w:jc w:val="center"/>
        <w:rPr>
          <w:b/>
          <w:lang w:val="en-US"/>
        </w:rPr>
      </w:pPr>
      <w:r>
        <w:rPr>
          <w:b/>
          <w:lang w:val="en-US"/>
        </w:rPr>
        <w:t>QUYẾT ĐỊNH:</w:t>
      </w:r>
    </w:p>
    <w:p>
      <w:pPr>
        <w:spacing w:before="120" w:after="120" w:line="264" w:lineRule="auto"/>
        <w:ind w:firstLine="720"/>
        <w:jc w:val="both"/>
      </w:pPr>
      <w:r>
        <w:rPr>
          <w:b/>
          <w:bCs/>
        </w:rPr>
        <w:t>Điều 1.</w:t>
      </w:r>
      <w:r>
        <w:t xml:space="preserve"> Chỉ định ông Nguyễn Văn Thuỷ, sinh ngày 03 tháng 07 năm 1963, nơi cư trú: thôn Vĩnh Phú, xã Cẩm Xuyên, tỉnh Hà Tĩnh làm Trưởng thôn thôn Vĩnh Phú lâm thời, kể từ ngày 01 tháng 7 năm 2026.</w:t>
      </w:r>
    </w:p>
    <w:p>
      <w:pPr>
        <w:spacing w:before="120" w:after="120" w:line="264" w:lineRule="auto"/>
        <w:ind w:firstLine="720"/>
        <w:jc w:val="both"/>
      </w:pPr>
      <w:r>
        <w:t>Ông Nguyễn Văn Thuỷ thực hiện nhiệm vụ cho đến khi bầu được Trưởng thôn thôn Vĩnh Phú theo quy định, nhưng không quá 06 tháng kể từ ngày ký Quyết định này.</w:t>
      </w:r>
    </w:p>
    <w:p>
      <w:pPr>
        <w:spacing w:before="120" w:after="120" w:line="264" w:lineRule="auto"/>
        <w:ind w:firstLine="720"/>
        <w:jc w:val="both"/>
        <w:rPr>
          <w:bCs/>
          <w:spacing w:val="-6"/>
        </w:rPr>
      </w:pPr>
      <w:r>
        <w:rPr>
          <w:b/>
          <w:bCs/>
          <w:spacing w:val="-6"/>
        </w:rPr>
        <w:t>Điều 2.</w:t>
      </w:r>
      <w:r>
        <w:rPr>
          <w:b/>
          <w:spacing w:val="-6"/>
        </w:rPr>
        <w:t xml:space="preserve"> </w:t>
      </w:r>
      <w:r>
        <w:rPr>
          <w:bCs/>
          <w:spacing w:val="-6"/>
        </w:rPr>
        <w:t xml:space="preserve">Ông </w:t>
      </w:r>
      <w:r>
        <w:t xml:space="preserve">Nguyễn Văn Thuỷ </w:t>
      </w:r>
      <w:r>
        <w:rPr>
          <w:bCs/>
          <w:spacing w:val="-6"/>
        </w:rPr>
        <w:t>có trách nhiệm thực hiện đầy đủ nhiệm vụ, quyền hạn của Trưởng thôn theo quy định tại Điều 6 Nghị định số 185/2026/NĐ-CP ngày 26 tháng 5 năm 2026 của Chính phủ và các quy định pháp luật có liên quan; được hưởng phụ cấp hằng tháng theo quy định tại Nghị quyết số 03/2026/NQ-HĐND ngày 19 tháng 6 năm 2026 của Hội đồng nhân dân tỉnh Hà Tĩnh.</w:t>
      </w:r>
    </w:p>
    <w:p>
      <w:pPr>
        <w:spacing w:before="120" w:after="120" w:line="264" w:lineRule="auto"/>
        <w:ind w:firstLine="720"/>
        <w:jc w:val="both"/>
        <w:rPr>
          <w:bCs/>
          <w:lang w:val="en-US"/>
        </w:rPr>
      </w:pPr>
      <w:r>
        <w:rPr>
          <w:b/>
          <w:lang w:val="vi-VN"/>
        </w:rPr>
        <w:lastRenderedPageBreak/>
        <w:t>Điều 3</w:t>
      </w:r>
      <w:r>
        <w:rPr>
          <w:bCs/>
          <w:lang w:val="vi-VN"/>
        </w:rPr>
        <w:t>.</w:t>
      </w:r>
      <w:r>
        <w:rPr>
          <w:bCs/>
          <w:lang w:val="en-US"/>
        </w:rPr>
        <w:t xml:space="preserve"> Quyết định này có hiệu lực kể từ ngày ký.</w:t>
      </w:r>
    </w:p>
    <w:p>
      <w:pPr>
        <w:spacing w:before="120" w:after="120" w:line="264" w:lineRule="auto"/>
        <w:ind w:firstLine="720"/>
        <w:jc w:val="both"/>
        <w:rPr>
          <w:lang w:val="en-US"/>
        </w:rPr>
      </w:pPr>
      <w:r>
        <w:rPr>
          <w:lang w:val="vi-VN"/>
        </w:rPr>
        <w:t xml:space="preserve">Chánh Văn phòng </w:t>
      </w:r>
      <w:r>
        <w:t>HĐND và UBND</w:t>
      </w:r>
      <w:r>
        <w:rPr>
          <w:lang w:val="vi-VN"/>
        </w:rPr>
        <w:t xml:space="preserve">, Trưởng phòng Văn </w:t>
      </w:r>
      <w:r>
        <w:t>h</w:t>
      </w:r>
      <w:r>
        <w:rPr>
          <w:lang w:val="vi-VN"/>
        </w:rPr>
        <w:t xml:space="preserve">óa </w:t>
      </w:r>
      <w:r>
        <w:rPr>
          <w:lang w:val="en-US"/>
        </w:rPr>
        <w:t>-</w:t>
      </w:r>
      <w:r>
        <w:rPr>
          <w:lang w:val="vi-VN"/>
        </w:rPr>
        <w:t xml:space="preserve"> Xã </w:t>
      </w:r>
      <w:r>
        <w:t>h</w:t>
      </w:r>
      <w:r>
        <w:rPr>
          <w:lang w:val="vi-VN"/>
        </w:rPr>
        <w:t>ội</w:t>
      </w:r>
      <w:r>
        <w:t>, Thủ trưởng các cơ quan, đơn vị có liên quan</w:t>
      </w:r>
      <w:r>
        <w:rPr>
          <w:lang w:val="vi-VN"/>
        </w:rPr>
        <w:t xml:space="preserve"> và </w:t>
      </w:r>
      <w:r>
        <w:t>ông Nguyễn Văn Thuỷ</w:t>
      </w:r>
      <w:r>
        <w:rPr>
          <w:lang w:val="vi-VN"/>
        </w:rPr>
        <w:t xml:space="preserve"> chịu trách nhiệm thi hành Quyết định này./.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tc>
          <w:tcPr>
            <w:tcW w:w="2500" w:type="pct"/>
          </w:tcPr>
          <w:p>
            <w:pPr>
              <w:jc w:val="both"/>
              <w:rPr>
                <w:b/>
                <w:i/>
                <w:sz w:val="24"/>
                <w:szCs w:val="24"/>
              </w:rPr>
            </w:pPr>
            <w:r>
              <w:rPr>
                <w:b/>
                <w:i/>
                <w:sz w:val="24"/>
                <w:szCs w:val="24"/>
              </w:rPr>
              <w:t>Nơi nhận:</w:t>
            </w:r>
          </w:p>
          <w:p>
            <w:pPr>
              <w:jc w:val="both"/>
              <w:rPr>
                <w:bCs/>
                <w:iCs/>
                <w:sz w:val="22"/>
                <w:szCs w:val="22"/>
              </w:rPr>
            </w:pPr>
            <w:r>
              <w:rPr>
                <w:bCs/>
                <w:iCs/>
                <w:sz w:val="22"/>
                <w:szCs w:val="22"/>
              </w:rPr>
              <w:t>- Như Điều 3;</w:t>
            </w:r>
          </w:p>
          <w:p>
            <w:pPr>
              <w:tabs>
                <w:tab w:val="center" w:pos="1576"/>
              </w:tabs>
              <w:jc w:val="both"/>
              <w:rPr>
                <w:bCs/>
                <w:iCs/>
                <w:color w:val="000000"/>
                <w:sz w:val="22"/>
                <w:szCs w:val="22"/>
                <w:lang w:val="vi-VN"/>
              </w:rPr>
            </w:pPr>
            <w:r>
              <w:rPr>
                <w:bCs/>
                <w:iCs/>
                <w:sz w:val="22"/>
                <w:szCs w:val="22"/>
              </w:rPr>
              <w:t>- Thường trực Đảng ủy xã;</w:t>
            </w:r>
          </w:p>
          <w:p>
            <w:pPr>
              <w:tabs>
                <w:tab w:val="center" w:pos="1576"/>
              </w:tabs>
              <w:jc w:val="both"/>
              <w:rPr>
                <w:bCs/>
                <w:iCs/>
                <w:color w:val="000000"/>
                <w:sz w:val="22"/>
                <w:szCs w:val="22"/>
              </w:rPr>
            </w:pPr>
            <w:r>
              <w:rPr>
                <w:bCs/>
                <w:iCs/>
                <w:color w:val="000000"/>
                <w:sz w:val="22"/>
                <w:szCs w:val="22"/>
              </w:rPr>
              <w:t>- Thường trực HĐND xã;</w:t>
            </w:r>
          </w:p>
          <w:p>
            <w:pPr>
              <w:tabs>
                <w:tab w:val="center" w:pos="1576"/>
              </w:tabs>
              <w:jc w:val="both"/>
              <w:rPr>
                <w:bCs/>
                <w:iCs/>
                <w:color w:val="000000"/>
                <w:sz w:val="22"/>
                <w:szCs w:val="22"/>
                <w:lang w:val="vi-VN"/>
              </w:rPr>
            </w:pPr>
            <w:r>
              <w:rPr>
                <w:bCs/>
                <w:iCs/>
                <w:color w:val="000000"/>
                <w:sz w:val="22"/>
                <w:szCs w:val="22"/>
                <w:lang w:val="vi-VN"/>
              </w:rPr>
              <w:t xml:space="preserve">- </w:t>
            </w:r>
            <w:r>
              <w:rPr>
                <w:bCs/>
                <w:iCs/>
                <w:color w:val="000000"/>
                <w:sz w:val="22"/>
                <w:szCs w:val="22"/>
              </w:rPr>
              <w:t>Chủ tịch, các Phó Chủ tịch</w:t>
            </w:r>
            <w:r>
              <w:rPr>
                <w:bCs/>
                <w:iCs/>
                <w:color w:val="000000"/>
                <w:sz w:val="22"/>
                <w:szCs w:val="22"/>
                <w:lang w:val="vi-VN"/>
              </w:rPr>
              <w:t xml:space="preserve"> UBND </w:t>
            </w:r>
            <w:r>
              <w:rPr>
                <w:bCs/>
                <w:iCs/>
                <w:color w:val="000000"/>
                <w:sz w:val="22"/>
                <w:szCs w:val="22"/>
              </w:rPr>
              <w:t>xã</w:t>
            </w:r>
            <w:r>
              <w:rPr>
                <w:bCs/>
                <w:iCs/>
                <w:color w:val="000000"/>
                <w:sz w:val="22"/>
                <w:szCs w:val="22"/>
                <w:lang w:val="vi-VN"/>
              </w:rPr>
              <w:t>;</w:t>
            </w:r>
          </w:p>
          <w:p>
            <w:pPr>
              <w:tabs>
                <w:tab w:val="center" w:pos="1576"/>
              </w:tabs>
              <w:jc w:val="both"/>
              <w:rPr>
                <w:bCs/>
                <w:iCs/>
                <w:color w:val="000000"/>
                <w:sz w:val="22"/>
                <w:szCs w:val="22"/>
              </w:rPr>
            </w:pPr>
            <w:r>
              <w:rPr>
                <w:bCs/>
                <w:iCs/>
                <w:color w:val="000000"/>
                <w:sz w:val="22"/>
                <w:szCs w:val="22"/>
                <w:lang w:val="vi-VN"/>
              </w:rPr>
              <w:t xml:space="preserve">- Phòng Văn </w:t>
            </w:r>
            <w:r>
              <w:rPr>
                <w:bCs/>
                <w:iCs/>
                <w:color w:val="000000"/>
                <w:sz w:val="22"/>
                <w:szCs w:val="22"/>
              </w:rPr>
              <w:t>h</w:t>
            </w:r>
            <w:r>
              <w:rPr>
                <w:bCs/>
                <w:iCs/>
                <w:color w:val="000000"/>
                <w:sz w:val="22"/>
                <w:szCs w:val="22"/>
                <w:lang w:val="vi-VN"/>
              </w:rPr>
              <w:t xml:space="preserve">óa </w:t>
            </w:r>
            <w:r>
              <w:rPr>
                <w:bCs/>
                <w:iCs/>
                <w:color w:val="000000"/>
                <w:sz w:val="22"/>
                <w:szCs w:val="22"/>
              </w:rPr>
              <w:t>-</w:t>
            </w:r>
            <w:r>
              <w:rPr>
                <w:bCs/>
                <w:iCs/>
                <w:color w:val="000000"/>
                <w:sz w:val="22"/>
                <w:szCs w:val="22"/>
                <w:lang w:val="vi-VN"/>
              </w:rPr>
              <w:t xml:space="preserve"> Xã </w:t>
            </w:r>
            <w:r>
              <w:rPr>
                <w:bCs/>
                <w:iCs/>
                <w:color w:val="000000"/>
                <w:sz w:val="22"/>
                <w:szCs w:val="22"/>
              </w:rPr>
              <w:t>h</w:t>
            </w:r>
            <w:r>
              <w:rPr>
                <w:bCs/>
                <w:iCs/>
                <w:color w:val="000000"/>
                <w:sz w:val="22"/>
                <w:szCs w:val="22"/>
                <w:lang w:val="vi-VN"/>
              </w:rPr>
              <w:t>ội;</w:t>
            </w:r>
          </w:p>
          <w:p>
            <w:pPr>
              <w:tabs>
                <w:tab w:val="center" w:pos="1576"/>
              </w:tabs>
              <w:jc w:val="both"/>
              <w:rPr>
                <w:bCs/>
                <w:iCs/>
                <w:color w:val="000000"/>
                <w:sz w:val="22"/>
                <w:szCs w:val="22"/>
              </w:rPr>
            </w:pPr>
            <w:r>
              <w:rPr>
                <w:bCs/>
                <w:iCs/>
                <w:color w:val="000000"/>
                <w:sz w:val="22"/>
                <w:szCs w:val="22"/>
              </w:rPr>
              <w:t>- Chi bộ thôn Vĩnh Phú;</w:t>
            </w:r>
          </w:p>
          <w:p>
            <w:pPr>
              <w:jc w:val="both"/>
            </w:pPr>
            <w:r>
              <w:rPr>
                <w:bCs/>
                <w:iCs/>
                <w:color w:val="000000"/>
                <w:sz w:val="22"/>
                <w:szCs w:val="22"/>
                <w:lang w:val="vi-VN"/>
              </w:rPr>
              <w:t>- Lưu: VT</w:t>
            </w:r>
            <w:r>
              <w:rPr>
                <w:bCs/>
                <w:iCs/>
                <w:color w:val="000000"/>
                <w:sz w:val="22"/>
                <w:szCs w:val="22"/>
              </w:rPr>
              <w:t>, VHXH.</w:t>
            </w:r>
          </w:p>
        </w:tc>
        <w:tc>
          <w:tcPr>
            <w:tcW w:w="2500" w:type="pct"/>
          </w:tcPr>
          <w:p>
            <w:pPr>
              <w:jc w:val="center"/>
              <w:rPr>
                <w:b/>
                <w:sz w:val="28"/>
                <w:szCs w:val="28"/>
              </w:rPr>
            </w:pPr>
            <w:r>
              <w:rPr>
                <w:b/>
                <w:sz w:val="28"/>
                <w:szCs w:val="28"/>
              </w:rPr>
              <w:t>TM. ỦY BAN NHÂN DÂN</w:t>
            </w:r>
          </w:p>
          <w:p>
            <w:pPr>
              <w:jc w:val="center"/>
              <w:rPr>
                <w:b/>
                <w:sz w:val="28"/>
                <w:szCs w:val="28"/>
              </w:rPr>
            </w:pPr>
            <w:r>
              <w:rPr>
                <w:b/>
                <w:sz w:val="28"/>
                <w:szCs w:val="28"/>
              </w:rPr>
              <w:t>CHỦ TỊCH</w:t>
            </w:r>
          </w:p>
          <w:p>
            <w:pPr>
              <w:jc w:val="center"/>
              <w:rPr>
                <w:b/>
                <w:sz w:val="28"/>
                <w:szCs w:val="28"/>
              </w:rPr>
            </w:pPr>
          </w:p>
          <w:p>
            <w:pPr>
              <w:spacing w:before="40" w:after="40"/>
              <w:jc w:val="center"/>
              <w:rPr>
                <w:b/>
                <w:sz w:val="28"/>
                <w:szCs w:val="28"/>
              </w:rPr>
            </w:pPr>
          </w:p>
          <w:p>
            <w:pPr>
              <w:spacing w:before="40" w:after="40"/>
              <w:jc w:val="center"/>
              <w:rPr>
                <w:b/>
                <w:sz w:val="28"/>
                <w:szCs w:val="28"/>
              </w:rPr>
            </w:pPr>
          </w:p>
          <w:p>
            <w:pPr>
              <w:spacing w:before="40" w:after="40"/>
              <w:jc w:val="center"/>
              <w:rPr>
                <w:b/>
                <w:sz w:val="28"/>
                <w:szCs w:val="28"/>
              </w:rPr>
            </w:pPr>
          </w:p>
          <w:p>
            <w:pPr>
              <w:spacing w:before="40" w:after="40"/>
              <w:jc w:val="center"/>
              <w:rPr>
                <w:b/>
                <w:sz w:val="28"/>
                <w:szCs w:val="28"/>
              </w:rPr>
            </w:pPr>
          </w:p>
          <w:p>
            <w:pPr>
              <w:spacing w:before="120"/>
              <w:jc w:val="center"/>
              <w:rPr>
                <w:b/>
              </w:rPr>
            </w:pPr>
            <w:r>
              <w:rPr>
                <w:b/>
                <w:sz w:val="28"/>
                <w:szCs w:val="28"/>
              </w:rPr>
              <w:t>Phan Trọng Bình</w:t>
            </w:r>
          </w:p>
        </w:tc>
      </w:tr>
    </w:tbl>
    <w:p>
      <w:pPr>
        <w:spacing w:before="120" w:after="120"/>
        <w:rPr>
          <w:b/>
          <w:lang w:val="en-US"/>
        </w:rPr>
      </w:pPr>
    </w:p>
    <w:sectPr>
      <w:pgSz w:w="11907" w:h="16840" w:code="9"/>
      <w:pgMar w:top="1134" w:right="851" w:bottom="96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visionView w:inkAnnotations="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410A43-CC30-4DE1-B472-E88A30B8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52" w:lineRule="exact"/>
      <w:ind w:left="176"/>
    </w:pPr>
    <w:rPr>
      <w:rFonts w:eastAsia="Times New Roman" w:cs="Times New Roman"/>
      <w:sz w:val="22"/>
      <w:lang w:val="en-US"/>
    </w:rPr>
  </w:style>
  <w:style w:type="paragraph" w:styleId="BodyText">
    <w:name w:val="Body Text"/>
    <w:basedOn w:val="Normal"/>
    <w:link w:val="BodyTextChar"/>
    <w:qFormat/>
    <w:pPr>
      <w:widowControl w:val="0"/>
      <w:spacing w:after="40" w:line="254" w:lineRule="auto"/>
      <w:ind w:firstLine="400"/>
    </w:pPr>
    <w:rPr>
      <w:rFonts w:eastAsia="Times New Roman" w:cs="Times New Roman"/>
      <w:color w:val="000000"/>
      <w:szCs w:val="28"/>
      <w:lang w:val="vi-VN" w:eastAsia="vi-VN" w:bidi="vi-VN"/>
    </w:rPr>
  </w:style>
  <w:style w:type="character" w:customStyle="1" w:styleId="BodyTextChar">
    <w:name w:val="Body Text Char"/>
    <w:basedOn w:val="DefaultParagraphFont"/>
    <w:link w:val="BodyText"/>
    <w:qFormat/>
    <w:rPr>
      <w:rFonts w:eastAsia="Times New Roman" w:cs="Times New Roman"/>
      <w:color w:val="000000"/>
      <w:szCs w:val="28"/>
      <w:lang w:val="vi-VN" w:eastAsia="vi-VN" w:bidi="vi-VN"/>
    </w:rPr>
  </w:style>
  <w:style w:type="table" w:styleId="TableGrid">
    <w:name w:val="Table Grid"/>
    <w:basedOn w:val="TableNormal"/>
    <w:uiPriority w:val="39"/>
    <w:qFormat/>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2026-06-29T11:03:00Z</dcterms:created>
  <dcterms:modified xsi:type="dcterms:W3CDTF">2026-06-30T09:13:00Z</dcterms:modified>
</cp:coreProperties>
</file>